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62"/>
        <w:gridCol w:w="5078"/>
        <w:gridCol w:w="430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klasa</w:t>
            </w:r>
          </w:p>
        </w:tc>
        <w:tc>
          <w:tcPr>
            <w:tcW w:w="186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Przedmiot</w:t>
            </w:r>
          </w:p>
        </w:tc>
        <w:tc>
          <w:tcPr>
            <w:tcW w:w="507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Podręcznik</w:t>
            </w:r>
          </w:p>
        </w:tc>
        <w:tc>
          <w:tcPr>
            <w:tcW w:w="43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vertAlign w:val="baseline"/>
                <w:lang w:val="pl-PL"/>
              </w:rPr>
              <w:t>ć</w:t>
            </w:r>
            <w:r>
              <w:rPr>
                <w:rFonts w:hint="default"/>
                <w:vertAlign w:val="baseline"/>
                <w:lang w:val="pl-PL"/>
              </w:rPr>
              <w:t>wiczenia</w:t>
            </w:r>
          </w:p>
        </w:tc>
        <w:tc>
          <w:tcPr>
            <w:tcW w:w="151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3 TA/TB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Chemia</w:t>
            </w:r>
          </w:p>
        </w:tc>
        <w:tc>
          <w:tcPr>
            <w:tcW w:w="50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000000"/>
                <w:sz w:val="22"/>
                <w:szCs w:val="22"/>
                <w:lang w:eastAsia="pl-PL"/>
              </w:rPr>
              <w:t>To jest chemia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Chemia organiczna . Podręcznik dla liceum ogólnokształcącego i technikum. Autorzy: Romuald Hassa, Aleksandra Mrzigod, Janusz Mrzigod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Poziom: podstawowy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Wydawca : Nowa Era</w:t>
            </w:r>
          </w:p>
        </w:tc>
        <w:tc>
          <w:tcPr>
            <w:tcW w:w="4307" w:type="dxa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hint="default" w:asciiTheme="minorAscii" w:hAnsiTheme="minorAscii"/>
                <w:b w:val="0"/>
                <w:color w:val="000000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 w:val="0"/>
                <w:color w:val="000000"/>
                <w:sz w:val="22"/>
                <w:szCs w:val="22"/>
              </w:rPr>
              <w:t>To jest chemia 2</w:t>
            </w:r>
          </w:p>
          <w:p>
            <w:pPr>
              <w:pStyle w:val="3"/>
              <w:widowControl w:val="0"/>
              <w:shd w:val="clear" w:color="auto" w:fill="FFFFFF"/>
              <w:spacing w:before="146" w:beforeAutospacing="0" w:after="0" w:afterAutospacing="0"/>
              <w:jc w:val="both"/>
              <w:textAlignment w:val="top"/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</w:pPr>
            <w:r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  <w:t>Karty pracy ucznia z kartami laboratoryjnymi dla liceum ogólnokształcącego i technikum. Zakres podstawowy</w:t>
            </w:r>
          </w:p>
          <w:p>
            <w:pPr>
              <w:widowControl w:val="0"/>
              <w:pBdr>
                <w:bottom w:val="dotted" w:color="DFDFDF" w:sz="6" w:space="5"/>
              </w:pBdr>
              <w:shd w:val="clear" w:color="auto" w:fill="FFFFFF"/>
              <w:spacing w:after="0" w:line="240" w:lineRule="auto"/>
              <w:jc w:val="both"/>
              <w:textAlignment w:val="top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Autorzy 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Aleksandra Kwiek.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 Era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3 TA/TB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Język angielski</w:t>
            </w:r>
          </w:p>
        </w:tc>
        <w:tc>
          <w:tcPr>
            <w:tcW w:w="5078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Calibri" w:hAnsi="Calibri" w:cs="Calibri"/>
                <w:b/>
                <w:bCs/>
                <w:i w:val="0"/>
                <w:iCs w:val="0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2D2D2D"/>
                <w:spacing w:val="0"/>
                <w:sz w:val="22"/>
                <w:szCs w:val="22"/>
                <w:lang w:val="pl"/>
              </w:rPr>
              <w:t xml:space="preserve">High Note 3 </w:t>
            </w:r>
          </w:p>
          <w:bookmarkEnd w:id="0"/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2D2D2D"/>
                <w:spacing w:val="0"/>
                <w:sz w:val="22"/>
                <w:szCs w:val="22"/>
                <w:lang w:val="pl-PL"/>
              </w:rPr>
              <w:t>W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2D2D2D"/>
                <w:spacing w:val="0"/>
                <w:sz w:val="22"/>
                <w:szCs w:val="22"/>
                <w:lang w:val="pl"/>
              </w:rPr>
              <w:t>ydawnictwo Pearson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3 TA i 3TB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Matematyka z plusem 2.</w:t>
            </w: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Małgorzata Dobrowolska, Marcin Karpiński, Jacek Lech:  Podręcznik do liceum i technikum. Zakres rozszerzony. Wydawnictwo GWO.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1 semestr - kontynuacja podręcznika z klasy 2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Matematyka z plusem 3.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Małgorzata Dobrowolska, Marcin Karpiński, Jacek Lech: Podręcznik do liceum i technikum. Zakres rozszerzony. Wydawnictwo GWO.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2 semestr - nowy podręcznik: 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 xml:space="preserve">Kl. 3 TB </w:t>
            </w: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l-PL"/>
              </w:rPr>
              <w:t>(technik grafiki i poligrafii cyfrowej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Biologia zakres podstawowy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  <w:r>
              <w:rPr>
                <w:rFonts w:hint="default" w:cs="Times New Roman" w:asciiTheme="minorAscii" w:hAnsiTheme="minorAscii"/>
                <w:b/>
                <w:bCs/>
                <w:sz w:val="22"/>
                <w:szCs w:val="22"/>
                <w:shd w:val="clear" w:color="auto" w:fill="FFFFFF"/>
              </w:rPr>
              <w:t>Biologia na czasie 3.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2"/>
                <w:szCs w:val="22"/>
              </w:rPr>
              <w:t xml:space="preserve">Podręcznik dla liceum ogólnokształcącego i technikum. </w:t>
            </w:r>
            <w:r>
              <w:rPr>
                <w:rFonts w:hint="default" w:cs="Times New Roman" w:asciiTheme="minorAscii" w:hAnsiTheme="minorAscii"/>
                <w:sz w:val="22"/>
                <w:szCs w:val="22"/>
                <w:u w:val="single"/>
              </w:rPr>
              <w:t xml:space="preserve">Zakres podstawowy, </w:t>
            </w:r>
            <w:r>
              <w:rPr>
                <w:rFonts w:hint="default" w:cs="Times New Roman" w:asciiTheme="minorAscii" w:hAnsiTheme="minorAscii"/>
                <w:sz w:val="22"/>
                <w:szCs w:val="22"/>
              </w:rPr>
              <w:t xml:space="preserve">Autorzy: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 xml:space="preserve">Jolanta Holeczek,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  <w:lang w:val="pl-PL"/>
              </w:rPr>
              <w:t xml:space="preserve">Wyd.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 xml:space="preserve">Kl. 3A </w:t>
            </w: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l-PL"/>
              </w:rPr>
              <w:t>(tech. Weterynarii i architektury rajobrazu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Biologia zakres rozszerzony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kern w:val="36"/>
                <w:sz w:val="22"/>
                <w:szCs w:val="22"/>
                <w:lang w:eastAsia="pl-PL"/>
              </w:rPr>
              <w:t xml:space="preserve">Biologia na czasie 3 </w:t>
            </w:r>
            <w:r>
              <w:rPr>
                <w:rFonts w:hint="default" w:eastAsia="Times New Roman" w:cs="Times New Roman" w:asciiTheme="minorAscii" w:hAnsiTheme="minorAscii"/>
                <w:sz w:val="22"/>
                <w:szCs w:val="22"/>
                <w:lang w:eastAsia="pl-PL"/>
              </w:rPr>
              <w:t xml:space="preserve">Podręcznik dla liceum ogólnokształcącego i technikum, </w:t>
            </w:r>
            <w:r>
              <w:rPr>
                <w:rFonts w:hint="default" w:eastAsia="Times New Roman" w:cs="Times New Roman" w:asciiTheme="minorAscii" w:hAnsiTheme="minorAscii"/>
                <w:sz w:val="22"/>
                <w:szCs w:val="22"/>
                <w:u w:val="single"/>
                <w:lang w:eastAsia="pl-PL"/>
              </w:rPr>
              <w:t>zakres rozszerzony ,</w:t>
            </w:r>
            <w:r>
              <w:rPr>
                <w:rFonts w:hint="default" w:eastAsia="Times New Roman" w:cs="Times New Roman" w:asciiTheme="minorAscii" w:hAnsiTheme="minorAscii"/>
                <w:sz w:val="22"/>
                <w:szCs w:val="22"/>
                <w:lang w:eastAsia="pl-PL"/>
              </w:rPr>
              <w:t xml:space="preserve"> Autorzy: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  <w:lang w:val="pl-PL"/>
              </w:rPr>
              <w:t>Jolanta Holeczek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  <w:lang w:val="pl-PL"/>
              </w:rPr>
              <w:t xml:space="preserve">Wyd. </w:t>
            </w:r>
            <w:r>
              <w:rPr>
                <w:rFonts w:hint="default" w:cs="Times New Roman" w:asciiTheme="minorAscii" w:hAnsiTheme="minorAscii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sz w:val="22"/>
                <w:szCs w:val="22"/>
                <w:u w:val="none"/>
                <w:lang w:eastAsia="pl-PL"/>
              </w:rPr>
              <w:t>Maturalne karty pracy 3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 xml:space="preserve">Kl. 3 A </w:t>
            </w: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l-PL"/>
              </w:rPr>
              <w:t>(tech. weterynarii i architektury krajobrazu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Geografia zakres podstawowy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4C4C4C"/>
                <w:sz w:val="22"/>
                <w:szCs w:val="22"/>
                <w:lang w:eastAsia="pl-PL"/>
              </w:rPr>
            </w:pPr>
            <w:r>
              <w:rPr>
                <w:rFonts w:hint="default" w:asciiTheme="minorAscii" w:hAnsiTheme="minorAscii" w:cstheme="minorHAnsi"/>
                <w:b/>
                <w:bCs/>
                <w:sz w:val="22"/>
                <w:szCs w:val="22"/>
                <w:lang w:val="pl-PL"/>
              </w:rPr>
              <w:t xml:space="preserve">Kontynuacja podręcznika z kl. 2 </w:t>
            </w:r>
            <w:r>
              <w:rPr>
                <w:rFonts w:hint="default" w:asciiTheme="minorAscii" w:hAnsiTheme="minorAscii" w:cstheme="minorHAnsi"/>
                <w:b w:val="0"/>
                <w:bCs w:val="0"/>
                <w:sz w:val="22"/>
                <w:szCs w:val="22"/>
                <w:lang w:val="pl-PL"/>
              </w:rPr>
              <w:t>oraz</w:t>
            </w:r>
            <w:r>
              <w:rPr>
                <w:rFonts w:hint="default" w:asciiTheme="minorAscii" w:hAnsiTheme="minorAsci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bCs/>
                <w:sz w:val="22"/>
                <w:szCs w:val="22"/>
              </w:rPr>
              <w:t>Oblicza geografii 3</w:t>
            </w: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. Podręcznik, Zakres podstawowy, autorzy: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  <w:t>Czesław Adamiak, Anna Dubownik, Marcin Świtoniak, Marcin Nowak, Barbara Szyda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eastAsia="Times New Roman" w:cs="Times New Roman" w:asciiTheme="minorAscii" w:hAnsiTheme="minorAscii"/>
                <w:b/>
                <w:color w:val="4C4C4C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 xml:space="preserve">Kl. 3 TB </w:t>
            </w:r>
            <w:r>
              <w:rPr>
                <w:rFonts w:hint="default" w:asciiTheme="minorAscii" w:hAnsiTheme="minorAscii"/>
                <w:sz w:val="20"/>
                <w:szCs w:val="20"/>
                <w:vertAlign w:val="baseline"/>
                <w:lang w:val="pl-PL"/>
              </w:rPr>
              <w:t>(technik grafiki i poligrafii cyfrowej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Geografia zakres rozszerzony</w:t>
            </w:r>
          </w:p>
        </w:tc>
        <w:tc>
          <w:tcPr>
            <w:tcW w:w="5078" w:type="dxa"/>
            <w:vAlign w:val="top"/>
          </w:tcPr>
          <w:p>
            <w:pPr>
              <w:pStyle w:val="12"/>
              <w:widowControl w:val="0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hint="default" w:eastAsia="Times New Roman" w:cs="Times New Roman" w:asciiTheme="minorAscii" w:hAnsiTheme="minorAscii"/>
                <w:color w:val="4C4C4C"/>
                <w:sz w:val="22"/>
                <w:szCs w:val="22"/>
                <w:lang w:eastAsia="pl-PL"/>
              </w:rPr>
            </w:pPr>
            <w:r>
              <w:rPr>
                <w:rFonts w:cstheme="minorHAnsi"/>
                <w:b/>
                <w:bCs/>
                <w:color w:val="333333"/>
                <w:sz w:val="22"/>
                <w:szCs w:val="22"/>
                <w:shd w:val="clear" w:color="auto" w:fill="F7F7F7"/>
              </w:rPr>
              <w:t>Oblicza geografii 3</w:t>
            </w:r>
            <w:r>
              <w:rPr>
                <w:rFonts w:cstheme="minorHAnsi"/>
                <w:color w:val="333333"/>
                <w:sz w:val="22"/>
                <w:szCs w:val="22"/>
                <w:shd w:val="clear" w:color="auto" w:fill="F7F7F7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 xml:space="preserve">Podręcznik, </w:t>
            </w:r>
            <w:r>
              <w:rPr>
                <w:rFonts w:cstheme="minorHAnsi"/>
                <w:color w:val="333333"/>
                <w:sz w:val="22"/>
                <w:szCs w:val="22"/>
                <w:shd w:val="clear" w:color="auto" w:fill="F7F7F7"/>
              </w:rPr>
              <w:t xml:space="preserve">zakres rozszerzony, autorzy: </w:t>
            </w:r>
            <w:r>
              <w:rPr>
                <w:rFonts w:cstheme="minorHAnsi"/>
                <w:color w:val="333333"/>
                <w:sz w:val="22"/>
                <w:szCs w:val="22"/>
              </w:rPr>
              <w:t xml:space="preserve"> Marcin Świtoniak, Teresa Wieczorek, Roman Malarz, Tomasz Karasiewicz, Marek Więckowski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eastAsia="Times New Roman" w:cs="Times New Roman" w:asciiTheme="minorAscii" w:hAnsiTheme="minorAscii"/>
                <w:b/>
                <w:color w:val="4C4C4C"/>
                <w:sz w:val="22"/>
                <w:szCs w:val="22"/>
                <w:lang w:eastAsia="pl-PL"/>
              </w:rPr>
            </w:pPr>
            <w:r>
              <w:rPr>
                <w:rFonts w:hint="default" w:asciiTheme="minorAscii" w:hAnsiTheme="minorAscii" w:cstheme="minorHAnsi"/>
                <w:b/>
                <w:bCs/>
                <w:sz w:val="22"/>
                <w:szCs w:val="22"/>
              </w:rPr>
              <w:t>Maturalne karty pracy. Oblicza geografii 3</w:t>
            </w: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, zakres rozszerzony, autorzy: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</w:rPr>
              <w:t>Violetta Feliniak, Bogusława Marczewska, Waldemar Siliczak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3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</w:rPr>
              <w:t>„Poznać przeszłość 3”</w:t>
            </w:r>
            <w:r>
              <w:rPr>
                <w:rFonts w:hint="default" w:asciiTheme="minorAscii" w:hAnsiTheme="minorAscii"/>
                <w:sz w:val="22"/>
                <w:szCs w:val="22"/>
              </w:rPr>
              <w:t>.</w:t>
            </w: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</w:rPr>
              <w:t>Jarosław Kłaczkow, Anna Łaszkiewicz:  Podręcznik do historii dla liceum ogólnokształcącego i technikum. Zakres podstawowy. Nowa Era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Kl. 3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Effekt 3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(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podręcznik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)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- wydawnictwo WSiP - kontynuacja</w:t>
            </w:r>
          </w:p>
        </w:tc>
        <w:tc>
          <w:tcPr>
            <w:tcW w:w="43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Effekt 3 (ćwiczeniówka) - wydawnictwo WSiP - kontynuacja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Kl. 3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color w:val="auto"/>
                <w:sz w:val="22"/>
                <w:szCs w:val="22"/>
              </w:rPr>
              <w:t>Odkryć fizykę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 xml:space="preserve"> - podręcznik dla liceum ogólnokształcącego i technikum 3. Wydawnictwo Nowa Era (Marcin Braun, Weronika Śliwa.</w:t>
            </w:r>
          </w:p>
        </w:tc>
        <w:tc>
          <w:tcPr>
            <w:tcW w:w="43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KL. 3TA/TB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  <w:t xml:space="preserve">Kontynuacja podręcznika z klasy 2 oraz Ponad słowami kl. 3 cz. 1 i 2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color w:val="auto"/>
                <w:sz w:val="22"/>
                <w:szCs w:val="22"/>
                <w:lang w:val="pl-PL"/>
              </w:rPr>
              <w:t>Podręcznik do języka polskiego dla liceum i technikum. Zakres podstawowy i rozszerzony</w:t>
            </w:r>
          </w:p>
        </w:tc>
        <w:tc>
          <w:tcPr>
            <w:tcW w:w="43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Wydawnictwo: Nowa Era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 w:asciiTheme="minorAscii" w:hAnsiTheme="minorAscii"/>
          <w:sz w:val="22"/>
          <w:szCs w:val="22"/>
        </w:rPr>
      </w:pPr>
    </w:p>
    <w:sectPr>
      <w:head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jc w:val="center"/>
      <w:rPr>
        <w:rFonts w:hint="default"/>
        <w:b/>
        <w:bCs/>
        <w:lang w:val="pl-PL"/>
      </w:rPr>
    </w:pPr>
    <w:r>
      <w:rPr>
        <w:rFonts w:hint="default"/>
        <w:b/>
        <w:bCs/>
        <w:lang w:val="pl-PL"/>
      </w:rPr>
      <w:t>WYKAZ PODRĘCZNIKÓW DO TECHNIKUM 5 LETNIEGO klasa III TA i TB</w:t>
    </w:r>
  </w:p>
  <w:p>
    <w:pPr>
      <w:pStyle w:val="7"/>
      <w:jc w:val="center"/>
      <w:rPr>
        <w:rFonts w:hint="default"/>
        <w:lang w:val="pl-PL"/>
      </w:rPr>
    </w:pPr>
    <w:r>
      <w:rPr>
        <w:rFonts w:hint="default"/>
        <w:b/>
        <w:bCs/>
        <w:lang w:val="pl-PL"/>
      </w:rPr>
      <w:t>W ROKU SZKOLNYM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5F"/>
    <w:rsid w:val="002F5C50"/>
    <w:rsid w:val="0083045F"/>
    <w:rsid w:val="00BD5983"/>
    <w:rsid w:val="01B00335"/>
    <w:rsid w:val="02D60333"/>
    <w:rsid w:val="10C74E8E"/>
    <w:rsid w:val="15974B72"/>
    <w:rsid w:val="188F1753"/>
    <w:rsid w:val="1C5B482B"/>
    <w:rsid w:val="24867946"/>
    <w:rsid w:val="2BF06528"/>
    <w:rsid w:val="3C8E740F"/>
    <w:rsid w:val="42866F47"/>
    <w:rsid w:val="44B17709"/>
    <w:rsid w:val="559245C5"/>
    <w:rsid w:val="5FB25C1F"/>
    <w:rsid w:val="794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semiHidden/>
    <w:unhideWhenUsed/>
    <w:uiPriority w:val="99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9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1 Znak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1">
    <w:name w:val="Nagłówek 2 Znak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216</Words>
  <Characters>1298</Characters>
  <Lines>10</Lines>
  <Paragraphs>3</Paragraphs>
  <TotalTime>5</TotalTime>
  <ScaleCrop>false</ScaleCrop>
  <LinksUpToDate>false</LinksUpToDate>
  <CharactersWithSpaces>1511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2021-06-23T03:22:00Z</dcterms:created>
  <dc:creator>belfer</dc:creator>
  <cp:lastModifiedBy>google1584565274</cp:lastModifiedBy>
  <cp:lastPrinted>2021-07-14T09:06:00Z</cp:lastPrinted>
  <dcterms:modified xsi:type="dcterms:W3CDTF">2022-07-01T11:57:50Z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CB9082AFFE3147AC8B95F2FCDCD6C559</vt:lpwstr>
  </property>
</Properties>
</file>